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D30F" w14:textId="39B4E5C9" w:rsidR="00A94944" w:rsidRDefault="008479FD" w:rsidP="006B61F7">
      <w:pPr>
        <w:jc w:val="center"/>
        <w:rPr>
          <w:rFonts w:ascii="Arial" w:hAnsi="Arial" w:cs="Arial"/>
          <w:b/>
          <w:color w:val="FF0000"/>
          <w:sz w:val="72"/>
          <w:szCs w:val="44"/>
          <w:u w:val="single"/>
        </w:rPr>
      </w:pPr>
      <w:r w:rsidRPr="00A94944">
        <w:rPr>
          <w:rFonts w:ascii="Arial" w:hAnsi="Arial" w:cs="Arial"/>
          <w:b/>
          <w:noProof/>
          <w:color w:val="FF0000"/>
          <w:sz w:val="72"/>
          <w:szCs w:val="44"/>
        </w:rPr>
        <w:drawing>
          <wp:anchor distT="0" distB="0" distL="114300" distR="114300" simplePos="0" relativeHeight="251658240" behindDoc="0" locked="0" layoutInCell="1" allowOverlap="1" wp14:anchorId="0FA4A0EB" wp14:editId="4632000A">
            <wp:simplePos x="0" y="0"/>
            <wp:positionH relativeFrom="column">
              <wp:posOffset>4343400</wp:posOffset>
            </wp:positionH>
            <wp:positionV relativeFrom="paragraph">
              <wp:posOffset>152400</wp:posOffset>
            </wp:positionV>
            <wp:extent cx="1085850" cy="563245"/>
            <wp:effectExtent l="0" t="0" r="0" b="8255"/>
            <wp:wrapSquare wrapText="bothSides"/>
            <wp:docPr id="2071173749" name="Picture 1" descr="A heart shaped logo with people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73749" name="Picture 1" descr="A heart shaped logo with people and a hou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F0BE2" w14:textId="69D0809C" w:rsidR="008479FD" w:rsidRPr="008479FD" w:rsidRDefault="008479FD" w:rsidP="006B61F7">
      <w:pPr>
        <w:jc w:val="center"/>
        <w:rPr>
          <w:rFonts w:ascii="Arial" w:hAnsi="Arial" w:cs="Arial"/>
          <w:b/>
          <w:color w:val="984806" w:themeColor="accent6" w:themeShade="80"/>
          <w:sz w:val="16"/>
          <w:szCs w:val="16"/>
        </w:rPr>
      </w:pPr>
      <w:r w:rsidRPr="008479FD">
        <w:rPr>
          <w:rFonts w:ascii="Arial" w:hAnsi="Arial" w:cs="Arial"/>
          <w:b/>
          <w:color w:val="984806" w:themeColor="accent6" w:themeShade="80"/>
          <w:sz w:val="16"/>
          <w:szCs w:val="16"/>
        </w:rPr>
        <w:t>Gladstone House Surgery</w:t>
      </w:r>
    </w:p>
    <w:p w14:paraId="66210B6A" w14:textId="4635DC6B" w:rsidR="00460B43" w:rsidRPr="00A94944" w:rsidRDefault="006B61F7" w:rsidP="006B61F7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A94944">
        <w:rPr>
          <w:rFonts w:ascii="Arial" w:hAnsi="Arial" w:cs="Arial"/>
          <w:b/>
          <w:color w:val="FF0000"/>
          <w:sz w:val="48"/>
          <w:szCs w:val="48"/>
          <w:u w:val="single"/>
        </w:rPr>
        <w:t>IMPORTANT NOTICE</w:t>
      </w:r>
    </w:p>
    <w:p w14:paraId="0E169D21" w14:textId="2A7EF13B" w:rsidR="00E04962" w:rsidRPr="00A94944" w:rsidRDefault="00A94944" w:rsidP="00E04962">
      <w:pPr>
        <w:spacing w:after="0"/>
        <w:jc w:val="center"/>
        <w:rPr>
          <w:rFonts w:ascii="Calibri" w:hAnsi="Calibri" w:cs="Calibri"/>
          <w:b/>
          <w:sz w:val="40"/>
          <w:szCs w:val="40"/>
        </w:rPr>
      </w:pPr>
      <w:bookmarkStart w:id="0" w:name="_Hlk131665056"/>
      <w:r w:rsidRPr="00A94944">
        <w:rPr>
          <w:rFonts w:ascii="Calibri" w:hAnsi="Calibri" w:cs="Calibri"/>
          <w:b/>
          <w:sz w:val="40"/>
          <w:szCs w:val="40"/>
        </w:rPr>
        <w:t>With effect from Monday 13</w:t>
      </w:r>
      <w:r w:rsidRPr="00A94944">
        <w:rPr>
          <w:rFonts w:ascii="Calibri" w:hAnsi="Calibri" w:cs="Calibri"/>
          <w:b/>
          <w:sz w:val="40"/>
          <w:szCs w:val="40"/>
          <w:vertAlign w:val="superscript"/>
        </w:rPr>
        <w:t>th</w:t>
      </w:r>
      <w:r w:rsidRPr="00A94944">
        <w:rPr>
          <w:rFonts w:ascii="Calibri" w:hAnsi="Calibri" w:cs="Calibri"/>
          <w:b/>
          <w:sz w:val="40"/>
          <w:szCs w:val="40"/>
        </w:rPr>
        <w:t xml:space="preserve"> January 2025</w:t>
      </w:r>
      <w:r>
        <w:rPr>
          <w:rFonts w:ascii="Calibri" w:hAnsi="Calibri" w:cs="Calibri"/>
          <w:b/>
          <w:sz w:val="40"/>
          <w:szCs w:val="40"/>
        </w:rPr>
        <w:t>,</w:t>
      </w:r>
      <w:r w:rsidR="00E04962">
        <w:rPr>
          <w:rFonts w:ascii="Calibri" w:hAnsi="Calibri" w:cs="Calibri"/>
          <w:b/>
          <w:sz w:val="40"/>
          <w:szCs w:val="40"/>
        </w:rPr>
        <w:t xml:space="preserve"> </w:t>
      </w:r>
      <w:r w:rsidRPr="00A94944">
        <w:rPr>
          <w:rFonts w:ascii="Calibri" w:hAnsi="Calibri" w:cs="Calibri"/>
          <w:b/>
          <w:sz w:val="40"/>
          <w:szCs w:val="40"/>
        </w:rPr>
        <w:t>McKenzie Group Practice and Gladstone House Surgery</w:t>
      </w:r>
      <w:r w:rsidR="00E04962">
        <w:rPr>
          <w:rFonts w:ascii="Calibri" w:hAnsi="Calibri" w:cs="Calibri"/>
          <w:b/>
          <w:sz w:val="40"/>
          <w:szCs w:val="40"/>
        </w:rPr>
        <w:t xml:space="preserve"> </w:t>
      </w:r>
      <w:r w:rsidRPr="00A94944">
        <w:rPr>
          <w:rFonts w:ascii="Calibri" w:hAnsi="Calibri" w:cs="Calibri"/>
          <w:b/>
          <w:sz w:val="40"/>
          <w:szCs w:val="40"/>
        </w:rPr>
        <w:t>will be offering cross-site appointment</w:t>
      </w:r>
      <w:r w:rsidR="00E04962">
        <w:rPr>
          <w:rFonts w:ascii="Calibri" w:hAnsi="Calibri" w:cs="Calibri"/>
          <w:b/>
          <w:sz w:val="40"/>
          <w:szCs w:val="40"/>
        </w:rPr>
        <w:t>s meaning patients will be able to access appointments at the following locations:</w:t>
      </w:r>
    </w:p>
    <w:p w14:paraId="002B1B51" w14:textId="3BADA805" w:rsidR="00A94944" w:rsidRPr="00E04962" w:rsidRDefault="00A94944" w:rsidP="008479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E04962">
        <w:rPr>
          <w:rFonts w:ascii="Arial" w:hAnsi="Arial" w:cs="Arial"/>
          <w:b/>
          <w:color w:val="C00000"/>
          <w:sz w:val="24"/>
          <w:szCs w:val="24"/>
        </w:rPr>
        <w:t>McKenzie House, 17 Kendal Road, Hartlepool, TS25 1QU</w:t>
      </w:r>
    </w:p>
    <w:p w14:paraId="10C3B21E" w14:textId="77777777" w:rsidR="00A94944" w:rsidRPr="00A94944" w:rsidRDefault="00A94944" w:rsidP="008479FD">
      <w:pPr>
        <w:pStyle w:val="ListParagraph"/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721BD4CA" w14:textId="35DD8C4F" w:rsidR="00A94944" w:rsidRPr="00A94944" w:rsidRDefault="00A94944" w:rsidP="008479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A94944">
        <w:rPr>
          <w:rFonts w:ascii="Arial" w:hAnsi="Arial" w:cs="Arial"/>
          <w:b/>
          <w:color w:val="C00000"/>
          <w:sz w:val="24"/>
          <w:szCs w:val="24"/>
        </w:rPr>
        <w:t>Throston Medical Centre, 82 Wiltshire Way, Hartlepool, TS26 0XT</w:t>
      </w:r>
    </w:p>
    <w:p w14:paraId="30BF3162" w14:textId="77777777" w:rsidR="00A94944" w:rsidRPr="00A94944" w:rsidRDefault="00A94944" w:rsidP="008479FD">
      <w:pPr>
        <w:pStyle w:val="ListParagraph"/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076B76F8" w14:textId="6DFD7CB2" w:rsidR="00A94944" w:rsidRPr="00A94944" w:rsidRDefault="00A94944" w:rsidP="008479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A94944">
        <w:rPr>
          <w:rFonts w:ascii="Arial" w:hAnsi="Arial" w:cs="Arial"/>
          <w:b/>
          <w:color w:val="C00000"/>
          <w:sz w:val="24"/>
          <w:szCs w:val="24"/>
        </w:rPr>
        <w:t>Victoria Medical Centre, The Health Centre, Victoria Road, Hartlepool, TS26 8DF</w:t>
      </w:r>
    </w:p>
    <w:p w14:paraId="40BFAA09" w14:textId="77777777" w:rsidR="00A94944" w:rsidRPr="00A94944" w:rsidRDefault="00A94944" w:rsidP="008479FD">
      <w:pPr>
        <w:pStyle w:val="ListParagraph"/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396AD218" w14:textId="5D083A4A" w:rsidR="00A94944" w:rsidRPr="00A94944" w:rsidRDefault="00A94944" w:rsidP="008479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A94944">
        <w:rPr>
          <w:rFonts w:ascii="Arial" w:hAnsi="Arial" w:cs="Arial"/>
          <w:b/>
          <w:color w:val="C00000"/>
          <w:sz w:val="24"/>
          <w:szCs w:val="24"/>
        </w:rPr>
        <w:t>Wynyard Road Medical Centre, Wynyard Road, Hartlepool, TS25 3DQ</w:t>
      </w:r>
    </w:p>
    <w:p w14:paraId="520AA601" w14:textId="77777777" w:rsidR="00A94944" w:rsidRPr="00A94944" w:rsidRDefault="00A94944" w:rsidP="008479FD">
      <w:pPr>
        <w:pStyle w:val="ListParagraph"/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4D6F3C5D" w14:textId="5743BF21" w:rsidR="00A94944" w:rsidRPr="00A94944" w:rsidRDefault="00A94944" w:rsidP="008479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A94944">
        <w:rPr>
          <w:rFonts w:ascii="Arial" w:hAnsi="Arial" w:cs="Arial"/>
          <w:b/>
          <w:color w:val="C00000"/>
          <w:sz w:val="24"/>
          <w:szCs w:val="24"/>
        </w:rPr>
        <w:t>Hartfields Medical Centre, Hartfields Extra Care Village, Hartlepool, TS26 0US</w:t>
      </w:r>
    </w:p>
    <w:p w14:paraId="0D43B4C4" w14:textId="77777777" w:rsidR="00A94944" w:rsidRPr="00A94944" w:rsidRDefault="00A94944" w:rsidP="008479FD">
      <w:pPr>
        <w:pStyle w:val="ListParagraph"/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68151E99" w14:textId="246372FE" w:rsidR="00A94944" w:rsidRPr="00A94944" w:rsidRDefault="00A94944" w:rsidP="008479F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A94944">
        <w:rPr>
          <w:rFonts w:ascii="Arial" w:hAnsi="Arial" w:cs="Arial"/>
          <w:b/>
          <w:color w:val="C00000"/>
          <w:sz w:val="24"/>
          <w:szCs w:val="24"/>
        </w:rPr>
        <w:t>Gladstone House Surgery, The Health Centre, Victoria Road, Hartlepool, TS26 8DF</w:t>
      </w:r>
    </w:p>
    <w:bookmarkEnd w:id="0"/>
    <w:p w14:paraId="757FD6A7" w14:textId="1637626D" w:rsidR="00E04962" w:rsidRDefault="00E04962" w:rsidP="006B61F7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There will be no changes to practice opening hours, staff, or services, but patients will have access to more clinicians and more choice of where they want to be seen. </w:t>
      </w:r>
    </w:p>
    <w:p w14:paraId="48C0C729" w14:textId="12E66996" w:rsidR="006B61F7" w:rsidRDefault="00A94944" w:rsidP="006B61F7">
      <w:pPr>
        <w:jc w:val="center"/>
        <w:rPr>
          <w:rFonts w:ascii="Calibri" w:hAnsi="Calibri" w:cs="Calibri"/>
          <w:b/>
          <w:sz w:val="40"/>
          <w:szCs w:val="40"/>
        </w:rPr>
      </w:pPr>
      <w:r w:rsidRPr="00A94944">
        <w:rPr>
          <w:rFonts w:ascii="Calibri" w:hAnsi="Calibri" w:cs="Calibri"/>
          <w:b/>
          <w:sz w:val="40"/>
          <w:szCs w:val="40"/>
        </w:rPr>
        <w:t xml:space="preserve">If you would like any further information, please </w:t>
      </w:r>
      <w:r w:rsidR="00E04962">
        <w:rPr>
          <w:rFonts w:ascii="Calibri" w:hAnsi="Calibri" w:cs="Calibri"/>
          <w:b/>
          <w:sz w:val="40"/>
          <w:szCs w:val="40"/>
        </w:rPr>
        <w:t>visit our practice websites</w:t>
      </w:r>
      <w:r w:rsidR="008479FD">
        <w:rPr>
          <w:rFonts w:ascii="Calibri" w:hAnsi="Calibri" w:cs="Calibri"/>
          <w:b/>
          <w:sz w:val="40"/>
          <w:szCs w:val="40"/>
        </w:rPr>
        <w:t>:</w:t>
      </w:r>
    </w:p>
    <w:p w14:paraId="1044DBEE" w14:textId="4AB92837" w:rsidR="008479FD" w:rsidRPr="008479FD" w:rsidRDefault="008479FD" w:rsidP="006B61F7">
      <w:pPr>
        <w:jc w:val="center"/>
        <w:rPr>
          <w:rFonts w:ascii="Arial" w:hAnsi="Arial" w:cs="Arial"/>
          <w:b/>
          <w:sz w:val="36"/>
          <w:szCs w:val="36"/>
        </w:rPr>
      </w:pPr>
      <w:hyperlink r:id="rId6" w:history="1">
        <w:r w:rsidRPr="008479FD">
          <w:rPr>
            <w:rStyle w:val="Hyperlink"/>
            <w:rFonts w:ascii="Calibri" w:hAnsi="Calibri" w:cs="Calibri"/>
            <w:b/>
            <w:sz w:val="36"/>
            <w:szCs w:val="36"/>
          </w:rPr>
          <w:t>www.mckenziegrouppractice.co.uk</w:t>
        </w:r>
      </w:hyperlink>
      <w:r w:rsidRPr="008479FD">
        <w:rPr>
          <w:rFonts w:ascii="Calibri" w:hAnsi="Calibri" w:cs="Calibri"/>
          <w:b/>
          <w:sz w:val="36"/>
          <w:szCs w:val="36"/>
        </w:rPr>
        <w:tab/>
      </w:r>
      <w:hyperlink r:id="rId7" w:history="1">
        <w:r w:rsidRPr="008479FD">
          <w:rPr>
            <w:rStyle w:val="Hyperlink"/>
            <w:rFonts w:ascii="Calibri" w:hAnsi="Calibri" w:cs="Calibri"/>
            <w:b/>
            <w:sz w:val="36"/>
            <w:szCs w:val="36"/>
          </w:rPr>
          <w:t>www.wynyardandhartfields.co.uk</w:t>
        </w:r>
      </w:hyperlink>
      <w:r w:rsidRPr="008479FD">
        <w:rPr>
          <w:rFonts w:ascii="Calibri" w:hAnsi="Calibri" w:cs="Calibri"/>
          <w:b/>
          <w:sz w:val="36"/>
          <w:szCs w:val="36"/>
        </w:rPr>
        <w:tab/>
      </w:r>
      <w:hyperlink r:id="rId8" w:history="1">
        <w:r w:rsidRPr="008479FD">
          <w:rPr>
            <w:rStyle w:val="Hyperlink"/>
            <w:rFonts w:ascii="Calibri" w:hAnsi="Calibri" w:cs="Calibri"/>
            <w:b/>
            <w:sz w:val="36"/>
            <w:szCs w:val="36"/>
          </w:rPr>
          <w:t>https://www.gladstonehousesurgery.co.uk/</w:t>
        </w:r>
      </w:hyperlink>
      <w:r w:rsidRPr="008479FD">
        <w:rPr>
          <w:rFonts w:ascii="Calibri" w:hAnsi="Calibri" w:cs="Calibri"/>
          <w:b/>
          <w:sz w:val="36"/>
          <w:szCs w:val="36"/>
        </w:rPr>
        <w:t xml:space="preserve"> </w:t>
      </w:r>
    </w:p>
    <w:sectPr w:rsidR="008479FD" w:rsidRPr="008479FD" w:rsidSect="00E049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D10BB"/>
    <w:multiLevelType w:val="hybridMultilevel"/>
    <w:tmpl w:val="F082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B35C2"/>
    <w:multiLevelType w:val="hybridMultilevel"/>
    <w:tmpl w:val="1AF4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17271">
    <w:abstractNumId w:val="0"/>
  </w:num>
  <w:num w:numId="2" w16cid:durableId="178612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F7"/>
    <w:rsid w:val="001A031A"/>
    <w:rsid w:val="001D31AB"/>
    <w:rsid w:val="00460B43"/>
    <w:rsid w:val="005946FC"/>
    <w:rsid w:val="006A3366"/>
    <w:rsid w:val="006B61F7"/>
    <w:rsid w:val="008479FD"/>
    <w:rsid w:val="00A94944"/>
    <w:rsid w:val="00BA636D"/>
    <w:rsid w:val="00E04962"/>
    <w:rsid w:val="00E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7EAA"/>
  <w15:docId w15:val="{EDC71B2B-3DDC-4BAD-9D6B-4EE6EF6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7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dstonehousesurgery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nyardandhartfield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kenziegrouppractice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Farman, Emily</dc:creator>
  <cp:lastModifiedBy>Orcheston-Findlay Emily</cp:lastModifiedBy>
  <cp:revision>2</cp:revision>
  <cp:lastPrinted>2024-11-27T14:49:00Z</cp:lastPrinted>
  <dcterms:created xsi:type="dcterms:W3CDTF">2024-12-04T15:13:00Z</dcterms:created>
  <dcterms:modified xsi:type="dcterms:W3CDTF">2024-12-04T15:13:00Z</dcterms:modified>
</cp:coreProperties>
</file>